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FB1A" w14:textId="77777777" w:rsidR="000C022A" w:rsidRDefault="000C022A" w:rsidP="00FB77D6">
      <w:pPr>
        <w:pStyle w:val="Default"/>
        <w:spacing w:line="400" w:lineRule="atLeast"/>
        <w:jc w:val="center"/>
        <w:rPr>
          <w:rFonts w:ascii="Calibri" w:hAnsi="Calibri" w:cs="Calibri"/>
          <w:b/>
          <w:bCs/>
          <w:sz w:val="28"/>
          <w:szCs w:val="28"/>
        </w:rPr>
      </w:pPr>
    </w:p>
    <w:p w14:paraId="63BEA503" w14:textId="21ACC54E" w:rsidR="00FB77D6" w:rsidRDefault="00227A20" w:rsidP="00FB77D6">
      <w:pPr>
        <w:pStyle w:val="Default"/>
        <w:spacing w:line="400" w:lineRule="atLeast"/>
        <w:jc w:val="center"/>
        <w:rPr>
          <w:rFonts w:ascii="Calibri" w:hAnsi="Calibri" w:cs="Calibri"/>
          <w:b/>
          <w:bCs/>
          <w:sz w:val="28"/>
          <w:szCs w:val="28"/>
        </w:rPr>
      </w:pPr>
      <w:r>
        <w:rPr>
          <w:rFonts w:ascii="Arial" w:hAnsi="Arial"/>
          <w:b/>
          <w:bCs/>
          <w:noProof/>
          <w:sz w:val="29"/>
          <w:szCs w:val="29"/>
          <w:shd w:val="clear" w:color="auto" w:fill="FFFFFF"/>
        </w:rPr>
        <w:drawing>
          <wp:anchor distT="0" distB="0" distL="114300" distR="114300" simplePos="0" relativeHeight="251658240" behindDoc="0" locked="0" layoutInCell="1" allowOverlap="1" wp14:anchorId="5B202C2F" wp14:editId="7929B5DD">
            <wp:simplePos x="0" y="0"/>
            <wp:positionH relativeFrom="margin">
              <wp:align>center</wp:align>
            </wp:positionH>
            <wp:positionV relativeFrom="paragraph">
              <wp:posOffset>0</wp:posOffset>
            </wp:positionV>
            <wp:extent cx="731520" cy="731520"/>
            <wp:effectExtent l="0" t="0" r="0" b="0"/>
            <wp:wrapTopAndBottom/>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1520" cy="731520"/>
                    </a:xfrm>
                    <a:prstGeom prst="rect">
                      <a:avLst/>
                    </a:prstGeom>
                    <a:ln w="12700" cap="flat">
                      <a:noFill/>
                      <a:miter lim="400000"/>
                    </a:ln>
                    <a:effectLst/>
                  </pic:spPr>
                </pic:pic>
              </a:graphicData>
            </a:graphic>
          </wp:anchor>
        </w:drawing>
      </w:r>
      <w:bookmarkStart w:id="0" w:name="_Hlk532987920"/>
    </w:p>
    <w:p w14:paraId="3AFC342C" w14:textId="77777777" w:rsidR="00B70D24" w:rsidRPr="00B70D24" w:rsidRDefault="00B70D24" w:rsidP="00B70D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bdr w:val="none" w:sz="0" w:space="0" w:color="auto"/>
          <w:lang w:val="it-IT" w:eastAsia="it-IT"/>
        </w:rPr>
      </w:pPr>
      <w:r w:rsidRPr="00B70D24">
        <w:rPr>
          <w:rFonts w:ascii="Cambria" w:eastAsia="Times New Roman" w:hAnsi="Cambria" w:cs="Arial"/>
          <w:b/>
          <w:bCs/>
          <w:color w:val="000000"/>
          <w:bdr w:val="none" w:sz="0" w:space="0" w:color="auto"/>
          <w:lang w:val="it-IT" w:eastAsia="it-IT"/>
        </w:rPr>
        <w:t>Referendum: Comitati Eutanasia e Cannabis “Corte ha occasione storica di ritorno alla Costituzione”</w:t>
      </w:r>
    </w:p>
    <w:p w14:paraId="786A3E5E" w14:textId="77777777" w:rsidR="00B70D24" w:rsidRPr="00B70D24" w:rsidRDefault="00B70D24" w:rsidP="00B70D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dr w:val="none" w:sz="0" w:space="0" w:color="auto"/>
          <w:lang w:val="it-IT" w:eastAsia="it-IT"/>
        </w:rPr>
      </w:pPr>
    </w:p>
    <w:p w14:paraId="1EE799CE" w14:textId="77777777" w:rsidR="00B70D24" w:rsidRPr="00B70D24" w:rsidRDefault="00B70D24" w:rsidP="00B70D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dr w:val="none" w:sz="0" w:space="0" w:color="auto"/>
          <w:lang w:val="it-IT" w:eastAsia="it-IT"/>
        </w:rPr>
      </w:pPr>
      <w:r w:rsidRPr="00B70D24">
        <w:rPr>
          <w:rFonts w:ascii="Cambria" w:eastAsia="Times New Roman" w:hAnsi="Cambria" w:cs="Arial"/>
          <w:color w:val="000000"/>
          <w:sz w:val="22"/>
          <w:szCs w:val="22"/>
          <w:bdr w:val="none" w:sz="0" w:space="0" w:color="auto"/>
          <w:lang w:val="it-IT" w:eastAsia="it-IT"/>
        </w:rPr>
        <w:t>Alla vigilia della riunione della Corte costituzionale che dovrà decidere dell’</w:t>
      </w:r>
      <w:proofErr w:type="spellStart"/>
      <w:r w:rsidRPr="00B70D24">
        <w:rPr>
          <w:rFonts w:ascii="Cambria" w:eastAsia="Times New Roman" w:hAnsi="Cambria" w:cs="Arial"/>
          <w:color w:val="000000"/>
          <w:sz w:val="22"/>
          <w:szCs w:val="22"/>
          <w:bdr w:val="none" w:sz="0" w:space="0" w:color="auto"/>
          <w:lang w:val="it-IT" w:eastAsia="it-IT"/>
        </w:rPr>
        <w:t>ammissiblità</w:t>
      </w:r>
      <w:proofErr w:type="spellEnd"/>
      <w:r w:rsidRPr="00B70D24">
        <w:rPr>
          <w:rFonts w:ascii="Cambria" w:eastAsia="Times New Roman" w:hAnsi="Cambria" w:cs="Arial"/>
          <w:color w:val="000000"/>
          <w:sz w:val="22"/>
          <w:szCs w:val="22"/>
          <w:bdr w:val="none" w:sz="0" w:space="0" w:color="auto"/>
          <w:lang w:val="it-IT" w:eastAsia="it-IT"/>
        </w:rPr>
        <w:t xml:space="preserve"> di otto referendum, i promotori dei quesiti “eutanasia” e “cannabis”, che hanno animato un’estate di partecipazione popolare - con centinaia di migliaia di sottoscrizioni off e online a sostegno di riforme attese dalla società - tornano a ribadire che “il 15 febbraio i giudici costituzionali hanno un’occasione storica per far vivere la lettera e lo spirito della Carta su cui si fonda la repubblica”.</w:t>
      </w:r>
    </w:p>
    <w:p w14:paraId="2D3F3BAB" w14:textId="77777777" w:rsidR="00B70D24" w:rsidRPr="00B70D24" w:rsidRDefault="00B70D24" w:rsidP="00B70D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dr w:val="none" w:sz="0" w:space="0" w:color="auto"/>
          <w:lang w:val="it-IT" w:eastAsia="it-IT"/>
        </w:rPr>
      </w:pPr>
    </w:p>
    <w:p w14:paraId="5BEB9120" w14:textId="6B1F5CFD" w:rsidR="00B70D24" w:rsidRPr="00B70D24" w:rsidRDefault="00B70D24" w:rsidP="00B70D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
          <w:iCs/>
          <w:bdr w:val="none" w:sz="0" w:space="0" w:color="auto"/>
          <w:lang w:val="it-IT" w:eastAsia="it-IT"/>
        </w:rPr>
      </w:pPr>
      <w:r w:rsidRPr="00B70D24">
        <w:rPr>
          <w:rFonts w:ascii="Cambria" w:eastAsia="Times New Roman" w:hAnsi="Cambria" w:cs="Arial"/>
          <w:color w:val="000000"/>
          <w:sz w:val="22"/>
          <w:szCs w:val="22"/>
          <w:bdr w:val="none" w:sz="0" w:space="0" w:color="auto"/>
          <w:lang w:val="it-IT" w:eastAsia="it-IT"/>
        </w:rPr>
        <w:t xml:space="preserve">Lo scrivono in una nota </w:t>
      </w:r>
      <w:r w:rsidRPr="00B70D24">
        <w:rPr>
          <w:rFonts w:ascii="Cambria" w:eastAsia="Times New Roman" w:hAnsi="Cambria" w:cs="Arial"/>
          <w:b/>
          <w:bCs/>
          <w:color w:val="000000"/>
          <w:sz w:val="22"/>
          <w:szCs w:val="22"/>
          <w:bdr w:val="none" w:sz="0" w:space="0" w:color="auto"/>
          <w:lang w:val="it-IT" w:eastAsia="it-IT"/>
        </w:rPr>
        <w:t>Marco Cappato</w:t>
      </w:r>
      <w:r w:rsidRPr="00B70D24">
        <w:rPr>
          <w:rFonts w:ascii="Cambria" w:eastAsia="Times New Roman" w:hAnsi="Cambria" w:cs="Arial"/>
          <w:color w:val="000000"/>
          <w:sz w:val="22"/>
          <w:szCs w:val="22"/>
          <w:bdr w:val="none" w:sz="0" w:space="0" w:color="auto"/>
          <w:lang w:val="it-IT" w:eastAsia="it-IT"/>
        </w:rPr>
        <w:t xml:space="preserve">, Tesoriere dell’Associazione Luca Coscioni e </w:t>
      </w:r>
      <w:r w:rsidRPr="00B70D24">
        <w:rPr>
          <w:rFonts w:ascii="Cambria" w:eastAsia="Times New Roman" w:hAnsi="Cambria" w:cs="Arial"/>
          <w:b/>
          <w:bCs/>
          <w:color w:val="000000"/>
          <w:sz w:val="22"/>
          <w:szCs w:val="22"/>
          <w:bdr w:val="none" w:sz="0" w:space="0" w:color="auto"/>
          <w:lang w:val="it-IT" w:eastAsia="it-IT"/>
        </w:rPr>
        <w:t>Marco Perduca,</w:t>
      </w:r>
      <w:r w:rsidRPr="00B70D24">
        <w:rPr>
          <w:rFonts w:ascii="Cambria" w:eastAsia="Times New Roman" w:hAnsi="Cambria" w:cs="Arial"/>
          <w:color w:val="000000"/>
          <w:sz w:val="22"/>
          <w:szCs w:val="22"/>
          <w:bdr w:val="none" w:sz="0" w:space="0" w:color="auto"/>
          <w:lang w:val="it-IT" w:eastAsia="it-IT"/>
        </w:rPr>
        <w:t xml:space="preserve"> presidente del Comitato Cannabis Legale </w:t>
      </w:r>
      <w:r w:rsidRPr="00B70D24">
        <w:rPr>
          <w:rFonts w:ascii="Cambria" w:eastAsia="Times New Roman" w:hAnsi="Cambria" w:cs="Arial"/>
          <w:i/>
          <w:iCs/>
          <w:color w:val="000000"/>
          <w:sz w:val="22"/>
          <w:szCs w:val="22"/>
          <w:bdr w:val="none" w:sz="0" w:space="0" w:color="auto"/>
          <w:lang w:val="it-IT" w:eastAsia="it-IT"/>
        </w:rPr>
        <w:t>“La Costituzione parla chiaro: sono inammissibili ritagli normativi che riguardino leggi tributarie o di bilancio, amnistia o indulto e leggi che autorizzano trattati internazionali. I quesiti sull’articolo 579 del codice penale e le depenalizzazioni legate al Testo unico sulle droghe del 1990, sono frutto di anni di confronto con decine di esperti anche internazionali che nel preparare le proposte emendative hanno costruito quesiti rispettosi dell’articolo 75 della Costituzione, coerenti negli intenti e non manipolativi delle norme su cui vogliono intervenire.</w:t>
      </w:r>
    </w:p>
    <w:p w14:paraId="772B5C5A" w14:textId="77777777" w:rsidR="00B70D24" w:rsidRPr="00B70D24" w:rsidRDefault="00B70D24" w:rsidP="00B70D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dr w:val="none" w:sz="0" w:space="0" w:color="auto"/>
          <w:lang w:val="it-IT" w:eastAsia="it-IT"/>
        </w:rPr>
      </w:pPr>
    </w:p>
    <w:p w14:paraId="5582DFD5" w14:textId="77777777" w:rsidR="00B70D24" w:rsidRPr="00B70D24" w:rsidRDefault="00B70D24" w:rsidP="00B70D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dr w:val="none" w:sz="0" w:space="0" w:color="auto"/>
          <w:lang w:val="it-IT" w:eastAsia="it-IT"/>
        </w:rPr>
      </w:pPr>
      <w:r w:rsidRPr="00B70D24">
        <w:rPr>
          <w:rFonts w:ascii="Cambria" w:eastAsia="Times New Roman" w:hAnsi="Cambria" w:cs="Arial"/>
          <w:i/>
          <w:iCs/>
          <w:color w:val="000000"/>
          <w:sz w:val="22"/>
          <w:szCs w:val="22"/>
          <w:bdr w:val="none" w:sz="0" w:space="0" w:color="auto"/>
          <w:lang w:val="it-IT" w:eastAsia="it-IT"/>
        </w:rPr>
        <w:t xml:space="preserve">“La Carta pone pochi e chiari limiti a quali siano le materie non </w:t>
      </w:r>
      <w:proofErr w:type="spellStart"/>
      <w:r w:rsidRPr="00B70D24">
        <w:rPr>
          <w:rFonts w:ascii="Cambria" w:eastAsia="Times New Roman" w:hAnsi="Cambria" w:cs="Arial"/>
          <w:i/>
          <w:iCs/>
          <w:color w:val="000000"/>
          <w:sz w:val="22"/>
          <w:szCs w:val="22"/>
          <w:bdr w:val="none" w:sz="0" w:space="0" w:color="auto"/>
          <w:lang w:val="it-IT" w:eastAsia="it-IT"/>
        </w:rPr>
        <w:t>referendabili</w:t>
      </w:r>
      <w:proofErr w:type="spellEnd"/>
      <w:r w:rsidRPr="00B70D24">
        <w:rPr>
          <w:rFonts w:ascii="Cambria" w:eastAsia="Times New Roman" w:hAnsi="Cambria" w:cs="Arial"/>
          <w:color w:val="000000"/>
          <w:sz w:val="22"/>
          <w:szCs w:val="22"/>
          <w:bdr w:val="none" w:sz="0" w:space="0" w:color="auto"/>
          <w:lang w:val="it-IT" w:eastAsia="it-IT"/>
        </w:rPr>
        <w:t>” proseguono Cappato e Perduca “</w:t>
      </w:r>
      <w:r w:rsidRPr="00B70D24">
        <w:rPr>
          <w:rFonts w:ascii="Cambria" w:eastAsia="Times New Roman" w:hAnsi="Cambria" w:cs="Arial"/>
          <w:i/>
          <w:iCs/>
          <w:color w:val="000000"/>
          <w:sz w:val="22"/>
          <w:szCs w:val="22"/>
          <w:bdr w:val="none" w:sz="0" w:space="0" w:color="auto"/>
          <w:lang w:val="it-IT" w:eastAsia="it-IT"/>
        </w:rPr>
        <w:t>confidiamo che i giudici costituzionali operino nel e per il pieno rispetto della Costituzione consentendo una primavera di democrazia diretta su temi tanto popolari quanto urgenti per la qualità della vita e l’amministrazione della giustizia penale e penitenziaria nel nostro paese.</w:t>
      </w:r>
    </w:p>
    <w:p w14:paraId="18D1C107" w14:textId="77777777" w:rsidR="00B70D24" w:rsidRPr="00B70D24" w:rsidRDefault="00B70D24" w:rsidP="00B70D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dr w:val="none" w:sz="0" w:space="0" w:color="auto"/>
          <w:lang w:val="it-IT" w:eastAsia="it-IT"/>
        </w:rPr>
      </w:pPr>
    </w:p>
    <w:p w14:paraId="41E6EA6E" w14:textId="77777777" w:rsidR="00B70D24" w:rsidRPr="00B70D24" w:rsidRDefault="00B70D24" w:rsidP="00B70D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i/>
          <w:iCs/>
          <w:bdr w:val="none" w:sz="0" w:space="0" w:color="auto"/>
          <w:lang w:val="it-IT" w:eastAsia="it-IT"/>
        </w:rPr>
      </w:pPr>
      <w:r w:rsidRPr="00B70D24">
        <w:rPr>
          <w:rFonts w:ascii="Cambria" w:eastAsia="Times New Roman" w:hAnsi="Cambria" w:cs="Arial"/>
          <w:i/>
          <w:iCs/>
          <w:color w:val="000000"/>
          <w:sz w:val="22"/>
          <w:szCs w:val="22"/>
          <w:bdr w:val="none" w:sz="0" w:space="0" w:color="auto"/>
          <w:lang w:val="it-IT" w:eastAsia="it-IT"/>
        </w:rPr>
        <w:t>“Non possiamo però non notare” Concludono i due “che tutte le osservazioni contrarie ai nostri referendum vogliono infilare molti peli nell’uovo, distrazioni di metodo e merito che siamo certi non pongono problemi a chi difenderà i quesiti eutanasia e cannabis e che non trarranno in inganno chi dovrà prendere la decisione finale”.</w:t>
      </w:r>
    </w:p>
    <w:p w14:paraId="3BE06AA1" w14:textId="6DE0CCEF" w:rsidR="00B70D24" w:rsidRPr="00B70D24" w:rsidRDefault="00B70D24"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6422E768" w14:textId="2A1460EA" w:rsidR="00B70D24" w:rsidRPr="00B70D24" w:rsidRDefault="00B70D24"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1F2C4F14" w14:textId="77777777" w:rsidR="00B70D24" w:rsidRPr="00B70D24" w:rsidRDefault="00B70D24" w:rsidP="00B70D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ascii="Cambria" w:hAnsi="Cambria" w:cs="Arial"/>
          <w:lang w:val="it-IT" w:eastAsia="it-IT"/>
        </w:rPr>
      </w:pPr>
      <w:r w:rsidRPr="00B70D24">
        <w:rPr>
          <w:rFonts w:ascii="Cambria" w:hAnsi="Cambria" w:cs="Arial"/>
          <w:b/>
          <w:bCs/>
          <w:color w:val="FF0000"/>
          <w:lang w:val="it-IT"/>
        </w:rPr>
        <w:t>REFERENDUM EUTANASIA, presidente del Comitato Filomena Gallo (</w:t>
      </w:r>
      <w:proofErr w:type="spellStart"/>
      <w:r w:rsidRPr="00B70D24">
        <w:rPr>
          <w:rFonts w:ascii="Cambria" w:hAnsi="Cambria" w:cs="Arial"/>
          <w:b/>
          <w:bCs/>
          <w:color w:val="FF0000"/>
          <w:lang w:val="it-IT"/>
        </w:rPr>
        <w:t>Ass.Luca</w:t>
      </w:r>
      <w:proofErr w:type="spellEnd"/>
      <w:r w:rsidRPr="00B70D24">
        <w:rPr>
          <w:rFonts w:ascii="Cambria" w:hAnsi="Cambria" w:cs="Arial"/>
          <w:b/>
          <w:bCs/>
          <w:color w:val="FF0000"/>
          <w:lang w:val="it-IT"/>
        </w:rPr>
        <w:t xml:space="preserve"> Coscioni)</w:t>
      </w:r>
    </w:p>
    <w:p w14:paraId="01E278A1"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Nato nell’aprile 2021 con la raccolta firme per la proposta di Referendum Eutanasia Legale, il Comitato promosso dall’Associazione Luca Coscioni ha raccolto da giugno a settembre oltre 1,2 milioni di firme. La campagna referendaria è stata finanziata unicamente dall'Associazione Luca Coscioni</w:t>
      </w:r>
    </w:p>
    <w:p w14:paraId="683A5B1A"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21C5F181"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A QUESTO LINK - </w:t>
      </w:r>
      <w:hyperlink r:id="rId8" w:tgtFrame="_blank" w:history="1">
        <w:r w:rsidRPr="00B70D24">
          <w:rPr>
            <w:rStyle w:val="Collegamentoipertestuale"/>
            <w:rFonts w:ascii="Cambria" w:hAnsi="Cambria" w:cs="Calibri"/>
            <w:b/>
            <w:bCs/>
            <w:color w:val="0563C1"/>
            <w:sz w:val="22"/>
            <w:szCs w:val="22"/>
            <w:lang w:val="it-IT"/>
          </w:rPr>
          <w:t>LE RISPOSTE ALLE OBIEZIONI PIÙ FREQUENTI SUL REFERENDUM EUTANASIA</w:t>
        </w:r>
      </w:hyperlink>
    </w:p>
    <w:p w14:paraId="41CEB269"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A QUESTO LINK: </w:t>
      </w:r>
      <w:hyperlink r:id="rId9" w:tgtFrame="_blank" w:history="1">
        <w:r w:rsidRPr="00B70D24">
          <w:rPr>
            <w:rStyle w:val="Collegamentoipertestuale"/>
            <w:rFonts w:ascii="Cambria" w:hAnsi="Cambria" w:cs="Calibri"/>
            <w:b/>
            <w:bCs/>
            <w:color w:val="0563C1"/>
            <w:sz w:val="22"/>
            <w:szCs w:val="22"/>
            <w:lang w:val="it-IT"/>
          </w:rPr>
          <w:t>IL QUESITO REFERENDARIO</w:t>
        </w:r>
      </w:hyperlink>
    </w:p>
    <w:p w14:paraId="319F4A1A"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46EA86C2"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2E40ACF9" w14:textId="77777777" w:rsidR="00B70D24" w:rsidRPr="00B70D24" w:rsidRDefault="00B70D24" w:rsidP="00B70D2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ascii="Cambria" w:hAnsi="Cambria" w:cs="Arial"/>
          <w:lang w:val="it-IT"/>
        </w:rPr>
      </w:pPr>
      <w:r w:rsidRPr="00B70D24">
        <w:rPr>
          <w:rFonts w:ascii="Cambria" w:hAnsi="Cambria" w:cs="Arial"/>
          <w:b/>
          <w:bCs/>
          <w:color w:val="FF0000"/>
          <w:lang w:val="it-IT"/>
        </w:rPr>
        <w:t xml:space="preserve">REFERENDUM CANNABIS, presidente del Comitato Marco Perduca </w:t>
      </w:r>
      <w:proofErr w:type="gramStart"/>
      <w:r w:rsidRPr="00B70D24">
        <w:rPr>
          <w:rFonts w:ascii="Cambria" w:hAnsi="Cambria" w:cs="Arial"/>
          <w:b/>
          <w:bCs/>
          <w:color w:val="FF0000"/>
          <w:lang w:val="it-IT"/>
        </w:rPr>
        <w:t xml:space="preserve">( </w:t>
      </w:r>
      <w:proofErr w:type="spellStart"/>
      <w:r w:rsidRPr="00B70D24">
        <w:rPr>
          <w:rFonts w:ascii="Cambria" w:hAnsi="Cambria" w:cs="Arial"/>
          <w:b/>
          <w:bCs/>
          <w:color w:val="FF0000"/>
          <w:lang w:val="it-IT"/>
        </w:rPr>
        <w:t>Ass.Luca</w:t>
      </w:r>
      <w:proofErr w:type="spellEnd"/>
      <w:proofErr w:type="gramEnd"/>
      <w:r w:rsidRPr="00B70D24">
        <w:rPr>
          <w:rFonts w:ascii="Cambria" w:hAnsi="Cambria" w:cs="Arial"/>
          <w:b/>
          <w:bCs/>
          <w:color w:val="FF0000"/>
          <w:lang w:val="it-IT"/>
        </w:rPr>
        <w:t xml:space="preserve"> Coscioni)</w:t>
      </w:r>
    </w:p>
    <w:p w14:paraId="0238A6E6"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5267823F"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lastRenderedPageBreak/>
        <w:t>Il Referendum Cannabis è promosso dalle Associazioni Luca Coscioni, Meglio Legale, Forum Droghe, Società della Ragione, Antigone e dai partiti +Europa, Possibile, Radicali italiani, Potere al Popolo e Rifondazione Comunista e Volt.</w:t>
      </w:r>
    </w:p>
    <w:p w14:paraId="67FC89AC"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La campagna referendaria si è svolta per la prima volta nella storia totalmente online sulla </w:t>
      </w:r>
      <w:r w:rsidRPr="00B70D24">
        <w:rPr>
          <w:rFonts w:ascii="Cambria" w:hAnsi="Cambria" w:cs="Calibri"/>
          <w:b/>
          <w:bCs/>
          <w:sz w:val="22"/>
          <w:szCs w:val="22"/>
          <w:lang w:val="it-IT"/>
        </w:rPr>
        <w:t>piattaforma</w:t>
      </w:r>
      <w:r w:rsidRPr="00B70D24">
        <w:rPr>
          <w:rFonts w:ascii="Cambria" w:hAnsi="Cambria" w:cs="Calibri"/>
          <w:sz w:val="22"/>
          <w:szCs w:val="22"/>
          <w:lang w:val="it-IT"/>
        </w:rPr>
        <w:t> messa a disposizione dall'</w:t>
      </w:r>
      <w:r w:rsidRPr="00B70D24">
        <w:rPr>
          <w:rFonts w:ascii="Cambria" w:hAnsi="Cambria" w:cs="Calibri"/>
          <w:b/>
          <w:bCs/>
          <w:sz w:val="22"/>
          <w:szCs w:val="22"/>
          <w:lang w:val="it-IT"/>
        </w:rPr>
        <w:t xml:space="preserve">Associazione Luca </w:t>
      </w:r>
      <w:proofErr w:type="gramStart"/>
      <w:r w:rsidRPr="00B70D24">
        <w:rPr>
          <w:rFonts w:ascii="Cambria" w:hAnsi="Cambria" w:cs="Calibri"/>
          <w:b/>
          <w:bCs/>
          <w:sz w:val="22"/>
          <w:szCs w:val="22"/>
          <w:lang w:val="it-IT"/>
        </w:rPr>
        <w:t xml:space="preserve">Coscioni,   </w:t>
      </w:r>
      <w:proofErr w:type="gramEnd"/>
      <w:r w:rsidRPr="00B70D24">
        <w:rPr>
          <w:rFonts w:ascii="Cambria" w:hAnsi="Cambria" w:cs="Calibri"/>
          <w:b/>
          <w:bCs/>
          <w:sz w:val="22"/>
          <w:szCs w:val="22"/>
          <w:lang w:val="it-IT"/>
        </w:rPr>
        <w:t>che ha dunque finanziato il meccanismo di raccolta.</w:t>
      </w:r>
    </w:p>
    <w:p w14:paraId="5E3A73B5"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0375D9FF"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5B38CD0C"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A QUESTO LINK </w:t>
      </w:r>
      <w:hyperlink r:id="rId10" w:tgtFrame="_blank" w:history="1">
        <w:r w:rsidRPr="00B70D24">
          <w:rPr>
            <w:rStyle w:val="Collegamentoipertestuale"/>
            <w:rFonts w:ascii="Cambria" w:hAnsi="Cambria" w:cs="Calibri"/>
            <w:b/>
            <w:bCs/>
            <w:color w:val="0563C1"/>
            <w:sz w:val="22"/>
            <w:szCs w:val="22"/>
            <w:lang w:val="it-IT"/>
          </w:rPr>
          <w:t>LA RISPOSTA ALLE FAKE NEWS PIU FREQUENTI SULLA LEGALIZZAZIONE DELLA CANNABIS</w:t>
        </w:r>
      </w:hyperlink>
    </w:p>
    <w:p w14:paraId="2D1F3527"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A QUESTO LINK - </w:t>
      </w:r>
      <w:hyperlink r:id="rId11" w:tgtFrame="_blank" w:history="1">
        <w:r w:rsidRPr="00B70D24">
          <w:rPr>
            <w:rStyle w:val="Collegamentoipertestuale"/>
            <w:rFonts w:ascii="Cambria" w:hAnsi="Cambria" w:cs="Calibri"/>
            <w:b/>
            <w:bCs/>
            <w:color w:val="0563C1"/>
            <w:sz w:val="22"/>
            <w:szCs w:val="22"/>
            <w:lang w:val="it-IT"/>
          </w:rPr>
          <w:t>IL QUESITO DEFINITIVO</w:t>
        </w:r>
      </w:hyperlink>
    </w:p>
    <w:p w14:paraId="6AD6CC91" w14:textId="77777777" w:rsidR="00B70D24" w:rsidRDefault="00B70D24"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21E22291" w14:textId="7B54D017"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7FC00421" w14:textId="046B56E9"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24F1D1EF" w14:textId="6C0F7485"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27F60316" w14:textId="23E124B5"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0F49F2B2" w14:textId="22F06052"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7AABF277" w14:textId="3181C6C7"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5AB38A65" w14:textId="34D1372F"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593ECE87" w14:textId="598603AF"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054826F8" w14:textId="3C0BBC21"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293D1522" w14:textId="27607658"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3AA8E244" w14:textId="77777777" w:rsidR="000C022A" w:rsidRPr="007D0C32"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6DFE10EF" w14:textId="10C38CAE" w:rsidR="005674EB" w:rsidRPr="000663D4" w:rsidRDefault="00323E9B" w:rsidP="00A357B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Georgia" w:eastAsia="Calibri" w:hAnsi="Georgia" w:cs="Arial"/>
          <w:kern w:val="3"/>
          <w:sz w:val="20"/>
          <w:szCs w:val="20"/>
        </w:rPr>
      </w:pPr>
      <w:r w:rsidRPr="000663D4">
        <w:rPr>
          <w:rStyle w:val="None"/>
          <w:rFonts w:ascii="Georgia" w:eastAsia="Calibri" w:hAnsi="Georgia" w:cs="Arial"/>
          <w:b/>
          <w:bCs/>
          <w:kern w:val="3"/>
          <w:sz w:val="20"/>
          <w:szCs w:val="20"/>
        </w:rPr>
        <w:t>L’Associazione Luca Coscioni per la libertà di ricerca scientifica</w:t>
      </w:r>
    </w:p>
    <w:p w14:paraId="46DCA24D" w14:textId="77777777" w:rsidR="005674EB" w:rsidRPr="000663D4" w:rsidRDefault="00323E9B" w:rsidP="00A357B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Georgia" w:eastAsia="Calibri" w:hAnsi="Georgia" w:cs="Arial"/>
          <w:kern w:val="3"/>
          <w:sz w:val="20"/>
          <w:szCs w:val="20"/>
        </w:rPr>
      </w:pPr>
      <w:r w:rsidRPr="000663D4">
        <w:rPr>
          <w:rStyle w:val="None"/>
          <w:rFonts w:ascii="Georgia" w:eastAsia="Calibri" w:hAnsi="Georgia" w:cs="Arial"/>
          <w:kern w:val="3"/>
          <w:sz w:val="20"/>
          <w:szCs w:val="20"/>
        </w:rPr>
        <w:t>Fondata nel 2002 da Luca Coscioni, un economista affetto da sclerosi laterale amiotrofica scomparso nel 2006, è un’associazione no profit di promozione sociale. Tra le sue priorità l'affermazione delle libertà civili e i diritti umani, in particolare quello alla scienza, l’assistenza personale autogestita, l'abbattimento della barriera architettoniche, le scelte di fine vita, la ricerca sugli embrioni, l'accesso alla procreazione medicalmente assistita, la legalizzazione dell'eutanasia, l'accesso ai cannabinoidi medici e il monitoraggio mondiale di leggi e politiche in materia di scienza e auto-determinazione.</w:t>
      </w:r>
    </w:p>
    <w:p w14:paraId="194B3905" w14:textId="77777777" w:rsidR="005674EB" w:rsidRPr="00BB2DD1" w:rsidRDefault="005674EB" w:rsidP="00A357B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Arial" w:eastAsia="Calibri" w:hAnsi="Arial" w:cs="Arial"/>
          <w:kern w:val="3"/>
          <w:sz w:val="16"/>
          <w:szCs w:val="16"/>
        </w:rPr>
      </w:pPr>
    </w:p>
    <w:bookmarkEnd w:id="0"/>
    <w:p w14:paraId="75D72E82" w14:textId="1CA5DA19" w:rsidR="005674EB" w:rsidRPr="00B70D24" w:rsidRDefault="005674EB" w:rsidP="00A357B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hAnsi="Arial" w:cs="Arial"/>
          <w:sz w:val="16"/>
          <w:szCs w:val="16"/>
        </w:rPr>
      </w:pPr>
    </w:p>
    <w:sectPr w:rsidR="005674EB" w:rsidRPr="00B70D24">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BBD5" w14:textId="77777777" w:rsidR="00B143C5" w:rsidRDefault="00B143C5">
      <w:r>
        <w:separator/>
      </w:r>
    </w:p>
  </w:endnote>
  <w:endnote w:type="continuationSeparator" w:id="0">
    <w:p w14:paraId="4648DF56" w14:textId="77777777" w:rsidR="00B143C5" w:rsidRDefault="00B1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53A" w14:textId="77777777" w:rsidR="005674EB" w:rsidRDefault="005674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DF59" w14:textId="77777777" w:rsidR="00B143C5" w:rsidRDefault="00B143C5">
      <w:r>
        <w:separator/>
      </w:r>
    </w:p>
  </w:footnote>
  <w:footnote w:type="continuationSeparator" w:id="0">
    <w:p w14:paraId="4BE984D5" w14:textId="77777777" w:rsidR="00B143C5" w:rsidRDefault="00B1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7100" w14:textId="77777777" w:rsidR="005674EB" w:rsidRDefault="005674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B96"/>
    <w:multiLevelType w:val="hybridMultilevel"/>
    <w:tmpl w:val="169000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763311"/>
    <w:multiLevelType w:val="multilevel"/>
    <w:tmpl w:val="A5EA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C2EB2"/>
    <w:multiLevelType w:val="multilevel"/>
    <w:tmpl w:val="3224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A7F1C"/>
    <w:multiLevelType w:val="multilevel"/>
    <w:tmpl w:val="63F6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D7A63"/>
    <w:multiLevelType w:val="multilevel"/>
    <w:tmpl w:val="1498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16BA6"/>
    <w:multiLevelType w:val="multilevel"/>
    <w:tmpl w:val="004E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EB"/>
    <w:rsid w:val="00040D29"/>
    <w:rsid w:val="000663D4"/>
    <w:rsid w:val="00076A65"/>
    <w:rsid w:val="00084FDD"/>
    <w:rsid w:val="000C022A"/>
    <w:rsid w:val="001032CD"/>
    <w:rsid w:val="00107200"/>
    <w:rsid w:val="00112306"/>
    <w:rsid w:val="0015259E"/>
    <w:rsid w:val="00161075"/>
    <w:rsid w:val="001A57A9"/>
    <w:rsid w:val="00213EA8"/>
    <w:rsid w:val="00214BD4"/>
    <w:rsid w:val="00227A20"/>
    <w:rsid w:val="00236EA6"/>
    <w:rsid w:val="0024277D"/>
    <w:rsid w:val="00250EE1"/>
    <w:rsid w:val="00263216"/>
    <w:rsid w:val="002716B4"/>
    <w:rsid w:val="002B4364"/>
    <w:rsid w:val="002D56B9"/>
    <w:rsid w:val="002F70BC"/>
    <w:rsid w:val="00303830"/>
    <w:rsid w:val="003238B6"/>
    <w:rsid w:val="00323E9B"/>
    <w:rsid w:val="00360726"/>
    <w:rsid w:val="003970A8"/>
    <w:rsid w:val="003B5E12"/>
    <w:rsid w:val="003C17E1"/>
    <w:rsid w:val="003D27FB"/>
    <w:rsid w:val="003D3E22"/>
    <w:rsid w:val="0044660A"/>
    <w:rsid w:val="00456F48"/>
    <w:rsid w:val="004614FD"/>
    <w:rsid w:val="00466F53"/>
    <w:rsid w:val="004A2A68"/>
    <w:rsid w:val="004B1C11"/>
    <w:rsid w:val="004E5429"/>
    <w:rsid w:val="005121E1"/>
    <w:rsid w:val="00525A65"/>
    <w:rsid w:val="00541D5B"/>
    <w:rsid w:val="005674EB"/>
    <w:rsid w:val="005C2A61"/>
    <w:rsid w:val="005C2AC4"/>
    <w:rsid w:val="005E576A"/>
    <w:rsid w:val="005E7722"/>
    <w:rsid w:val="00622334"/>
    <w:rsid w:val="00646D1A"/>
    <w:rsid w:val="006665F9"/>
    <w:rsid w:val="00673960"/>
    <w:rsid w:val="00680541"/>
    <w:rsid w:val="006D6942"/>
    <w:rsid w:val="006F2469"/>
    <w:rsid w:val="007228B6"/>
    <w:rsid w:val="00726E1F"/>
    <w:rsid w:val="00735284"/>
    <w:rsid w:val="00744632"/>
    <w:rsid w:val="0075301E"/>
    <w:rsid w:val="0076217B"/>
    <w:rsid w:val="00787F9F"/>
    <w:rsid w:val="00792AF9"/>
    <w:rsid w:val="007A2815"/>
    <w:rsid w:val="007A2981"/>
    <w:rsid w:val="007D0C32"/>
    <w:rsid w:val="007E59D7"/>
    <w:rsid w:val="008044AD"/>
    <w:rsid w:val="0080594E"/>
    <w:rsid w:val="0081665D"/>
    <w:rsid w:val="00823CA1"/>
    <w:rsid w:val="00835D58"/>
    <w:rsid w:val="00842122"/>
    <w:rsid w:val="008664AA"/>
    <w:rsid w:val="008959C7"/>
    <w:rsid w:val="008F2807"/>
    <w:rsid w:val="009300C0"/>
    <w:rsid w:val="0096373E"/>
    <w:rsid w:val="0096377D"/>
    <w:rsid w:val="00963CF2"/>
    <w:rsid w:val="00995882"/>
    <w:rsid w:val="009B2A27"/>
    <w:rsid w:val="009F7105"/>
    <w:rsid w:val="00A3108D"/>
    <w:rsid w:val="00A357B1"/>
    <w:rsid w:val="00A4008F"/>
    <w:rsid w:val="00A51D61"/>
    <w:rsid w:val="00A532E7"/>
    <w:rsid w:val="00A53994"/>
    <w:rsid w:val="00A71B4A"/>
    <w:rsid w:val="00AB07ED"/>
    <w:rsid w:val="00AF25E0"/>
    <w:rsid w:val="00B143C5"/>
    <w:rsid w:val="00B1568E"/>
    <w:rsid w:val="00B24FFE"/>
    <w:rsid w:val="00B371D4"/>
    <w:rsid w:val="00B440A8"/>
    <w:rsid w:val="00B70D24"/>
    <w:rsid w:val="00B869A7"/>
    <w:rsid w:val="00B95164"/>
    <w:rsid w:val="00BA2ED3"/>
    <w:rsid w:val="00BB2DD1"/>
    <w:rsid w:val="00BF46E2"/>
    <w:rsid w:val="00BF49A2"/>
    <w:rsid w:val="00C160E2"/>
    <w:rsid w:val="00C21EFB"/>
    <w:rsid w:val="00C267CB"/>
    <w:rsid w:val="00C80677"/>
    <w:rsid w:val="00C9358C"/>
    <w:rsid w:val="00CB7110"/>
    <w:rsid w:val="00CE324F"/>
    <w:rsid w:val="00D17C3C"/>
    <w:rsid w:val="00D5456B"/>
    <w:rsid w:val="00D54D17"/>
    <w:rsid w:val="00D91C81"/>
    <w:rsid w:val="00DB3EEE"/>
    <w:rsid w:val="00DD5123"/>
    <w:rsid w:val="00E16C34"/>
    <w:rsid w:val="00E46C67"/>
    <w:rsid w:val="00E76FD1"/>
    <w:rsid w:val="00E90781"/>
    <w:rsid w:val="00E90F76"/>
    <w:rsid w:val="00EC1813"/>
    <w:rsid w:val="00EC6A53"/>
    <w:rsid w:val="00EC6BC7"/>
    <w:rsid w:val="00F15FEB"/>
    <w:rsid w:val="00F642F8"/>
    <w:rsid w:val="00F92402"/>
    <w:rsid w:val="00F94DB4"/>
    <w:rsid w:val="00FB5F18"/>
    <w:rsid w:val="00FB77D6"/>
    <w:rsid w:val="00FD24DD"/>
    <w:rsid w:val="00FF2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A90D"/>
  <w15:docId w15:val="{F2723CBD-7C01-46EE-AB92-E310F643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9"/>
    <w:qFormat/>
    <w:rsid w:val="00512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eastAsia="Times New Roman"/>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00"/>
      <w:spacing w:val="0"/>
      <w:kern w:val="3"/>
      <w:position w:val="0"/>
      <w:sz w:val="24"/>
      <w:szCs w:val="24"/>
      <w:u w:val="none" w:color="000000"/>
      <w:vertAlign w:val="baseline"/>
      <w:lang w:val="en-US"/>
    </w:rPr>
  </w:style>
  <w:style w:type="paragraph" w:styleId="NormaleWeb">
    <w:name w:val="Normal (Web)"/>
    <w:basedOn w:val="Normale"/>
    <w:uiPriority w:val="99"/>
    <w:unhideWhenUsed/>
    <w:rsid w:val="00E76F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il">
    <w:name w:val="il"/>
    <w:basedOn w:val="Carpredefinitoparagrafo"/>
    <w:rsid w:val="00E76FD1"/>
  </w:style>
  <w:style w:type="character" w:customStyle="1" w:styleId="apple-tab-span">
    <w:name w:val="apple-tab-span"/>
    <w:basedOn w:val="Carpredefinitoparagrafo"/>
    <w:rsid w:val="00CB7110"/>
  </w:style>
  <w:style w:type="character" w:customStyle="1" w:styleId="Titolo1Carattere">
    <w:name w:val="Titolo 1 Carattere"/>
    <w:basedOn w:val="Carpredefinitoparagrafo"/>
    <w:link w:val="Titolo1"/>
    <w:uiPriority w:val="9"/>
    <w:rsid w:val="005121E1"/>
    <w:rPr>
      <w:rFonts w:eastAsia="Times New Roman"/>
      <w:b/>
      <w:bCs/>
      <w:kern w:val="36"/>
      <w:sz w:val="48"/>
      <w:szCs w:val="48"/>
      <w:bdr w:val="none" w:sz="0" w:space="0" w:color="auto"/>
    </w:rPr>
  </w:style>
  <w:style w:type="character" w:styleId="Menzionenonrisolta">
    <w:name w:val="Unresolved Mention"/>
    <w:basedOn w:val="Carpredefinitoparagrafo"/>
    <w:uiPriority w:val="99"/>
    <w:semiHidden/>
    <w:unhideWhenUsed/>
    <w:rsid w:val="005121E1"/>
    <w:rPr>
      <w:color w:val="605E5C"/>
      <w:shd w:val="clear" w:color="auto" w:fill="E1DFDD"/>
    </w:rPr>
  </w:style>
  <w:style w:type="paragraph" w:styleId="Paragrafoelenco">
    <w:name w:val="List Paragraph"/>
    <w:basedOn w:val="Normale"/>
    <w:uiPriority w:val="34"/>
    <w:qFormat/>
    <w:rsid w:val="005121E1"/>
    <w:pPr>
      <w:ind w:left="720"/>
      <w:contextualSpacing/>
    </w:pPr>
  </w:style>
  <w:style w:type="character" w:styleId="Collegamentovisitato">
    <w:name w:val="FollowedHyperlink"/>
    <w:basedOn w:val="Carpredefinitoparagrafo"/>
    <w:uiPriority w:val="99"/>
    <w:semiHidden/>
    <w:unhideWhenUsed/>
    <w:rsid w:val="003238B6"/>
    <w:rPr>
      <w:color w:val="FF00FF" w:themeColor="followedHyperlink"/>
      <w:u w:val="single"/>
    </w:rPr>
  </w:style>
  <w:style w:type="character" w:styleId="Enfasigrassetto">
    <w:name w:val="Strong"/>
    <w:basedOn w:val="Carpredefinitoparagrafo"/>
    <w:uiPriority w:val="22"/>
    <w:qFormat/>
    <w:rsid w:val="003238B6"/>
    <w:rPr>
      <w:b/>
      <w:bCs/>
    </w:rPr>
  </w:style>
  <w:style w:type="character" w:customStyle="1" w:styleId="endpreview">
    <w:name w:val="end_preview"/>
    <w:basedOn w:val="Carpredefinitoparagrafo"/>
    <w:rsid w:val="000C0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190">
      <w:bodyDiv w:val="1"/>
      <w:marLeft w:val="0"/>
      <w:marRight w:val="0"/>
      <w:marTop w:val="0"/>
      <w:marBottom w:val="0"/>
      <w:divBdr>
        <w:top w:val="none" w:sz="0" w:space="0" w:color="auto"/>
        <w:left w:val="none" w:sz="0" w:space="0" w:color="auto"/>
        <w:bottom w:val="none" w:sz="0" w:space="0" w:color="auto"/>
        <w:right w:val="none" w:sz="0" w:space="0" w:color="auto"/>
      </w:divBdr>
    </w:div>
    <w:div w:id="243613954">
      <w:bodyDiv w:val="1"/>
      <w:marLeft w:val="0"/>
      <w:marRight w:val="0"/>
      <w:marTop w:val="0"/>
      <w:marBottom w:val="0"/>
      <w:divBdr>
        <w:top w:val="none" w:sz="0" w:space="0" w:color="auto"/>
        <w:left w:val="none" w:sz="0" w:space="0" w:color="auto"/>
        <w:bottom w:val="none" w:sz="0" w:space="0" w:color="auto"/>
        <w:right w:val="none" w:sz="0" w:space="0" w:color="auto"/>
      </w:divBdr>
    </w:div>
    <w:div w:id="406542217">
      <w:bodyDiv w:val="1"/>
      <w:marLeft w:val="0"/>
      <w:marRight w:val="0"/>
      <w:marTop w:val="0"/>
      <w:marBottom w:val="0"/>
      <w:divBdr>
        <w:top w:val="none" w:sz="0" w:space="0" w:color="auto"/>
        <w:left w:val="none" w:sz="0" w:space="0" w:color="auto"/>
        <w:bottom w:val="none" w:sz="0" w:space="0" w:color="auto"/>
        <w:right w:val="none" w:sz="0" w:space="0" w:color="auto"/>
      </w:divBdr>
    </w:div>
    <w:div w:id="448428349">
      <w:bodyDiv w:val="1"/>
      <w:marLeft w:val="0"/>
      <w:marRight w:val="0"/>
      <w:marTop w:val="0"/>
      <w:marBottom w:val="0"/>
      <w:divBdr>
        <w:top w:val="none" w:sz="0" w:space="0" w:color="auto"/>
        <w:left w:val="none" w:sz="0" w:space="0" w:color="auto"/>
        <w:bottom w:val="none" w:sz="0" w:space="0" w:color="auto"/>
        <w:right w:val="none" w:sz="0" w:space="0" w:color="auto"/>
      </w:divBdr>
      <w:divsChild>
        <w:div w:id="1297368712">
          <w:marLeft w:val="0"/>
          <w:marRight w:val="0"/>
          <w:marTop w:val="0"/>
          <w:marBottom w:val="0"/>
          <w:divBdr>
            <w:top w:val="none" w:sz="0" w:space="0" w:color="auto"/>
            <w:left w:val="none" w:sz="0" w:space="0" w:color="auto"/>
            <w:bottom w:val="none" w:sz="0" w:space="0" w:color="auto"/>
            <w:right w:val="none" w:sz="0" w:space="0" w:color="auto"/>
          </w:divBdr>
        </w:div>
        <w:div w:id="1681614787">
          <w:marLeft w:val="0"/>
          <w:marRight w:val="0"/>
          <w:marTop w:val="0"/>
          <w:marBottom w:val="0"/>
          <w:divBdr>
            <w:top w:val="none" w:sz="0" w:space="0" w:color="auto"/>
            <w:left w:val="none" w:sz="0" w:space="0" w:color="auto"/>
            <w:bottom w:val="none" w:sz="0" w:space="0" w:color="auto"/>
            <w:right w:val="none" w:sz="0" w:space="0" w:color="auto"/>
          </w:divBdr>
        </w:div>
        <w:div w:id="959996907">
          <w:marLeft w:val="0"/>
          <w:marRight w:val="0"/>
          <w:marTop w:val="0"/>
          <w:marBottom w:val="0"/>
          <w:divBdr>
            <w:top w:val="none" w:sz="0" w:space="0" w:color="auto"/>
            <w:left w:val="none" w:sz="0" w:space="0" w:color="auto"/>
            <w:bottom w:val="none" w:sz="0" w:space="0" w:color="auto"/>
            <w:right w:val="none" w:sz="0" w:space="0" w:color="auto"/>
          </w:divBdr>
        </w:div>
        <w:div w:id="1198397235">
          <w:marLeft w:val="0"/>
          <w:marRight w:val="0"/>
          <w:marTop w:val="0"/>
          <w:marBottom w:val="0"/>
          <w:divBdr>
            <w:top w:val="none" w:sz="0" w:space="0" w:color="auto"/>
            <w:left w:val="none" w:sz="0" w:space="0" w:color="auto"/>
            <w:bottom w:val="none" w:sz="0" w:space="0" w:color="auto"/>
            <w:right w:val="none" w:sz="0" w:space="0" w:color="auto"/>
          </w:divBdr>
          <w:divsChild>
            <w:div w:id="1148091159">
              <w:marLeft w:val="0"/>
              <w:marRight w:val="0"/>
              <w:marTop w:val="0"/>
              <w:marBottom w:val="0"/>
              <w:divBdr>
                <w:top w:val="none" w:sz="0" w:space="0" w:color="auto"/>
                <w:left w:val="none" w:sz="0" w:space="0" w:color="auto"/>
                <w:bottom w:val="none" w:sz="0" w:space="0" w:color="auto"/>
                <w:right w:val="none" w:sz="0" w:space="0" w:color="auto"/>
              </w:divBdr>
            </w:div>
            <w:div w:id="1188330703">
              <w:marLeft w:val="0"/>
              <w:marRight w:val="0"/>
              <w:marTop w:val="0"/>
              <w:marBottom w:val="0"/>
              <w:divBdr>
                <w:top w:val="none" w:sz="0" w:space="0" w:color="auto"/>
                <w:left w:val="none" w:sz="0" w:space="0" w:color="auto"/>
                <w:bottom w:val="none" w:sz="0" w:space="0" w:color="auto"/>
                <w:right w:val="none" w:sz="0" w:space="0" w:color="auto"/>
              </w:divBdr>
            </w:div>
            <w:div w:id="938414131">
              <w:marLeft w:val="0"/>
              <w:marRight w:val="0"/>
              <w:marTop w:val="0"/>
              <w:marBottom w:val="0"/>
              <w:divBdr>
                <w:top w:val="none" w:sz="0" w:space="0" w:color="auto"/>
                <w:left w:val="none" w:sz="0" w:space="0" w:color="auto"/>
                <w:bottom w:val="none" w:sz="0" w:space="0" w:color="auto"/>
                <w:right w:val="none" w:sz="0" w:space="0" w:color="auto"/>
              </w:divBdr>
            </w:div>
            <w:div w:id="18789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3870">
      <w:bodyDiv w:val="1"/>
      <w:marLeft w:val="0"/>
      <w:marRight w:val="0"/>
      <w:marTop w:val="0"/>
      <w:marBottom w:val="0"/>
      <w:divBdr>
        <w:top w:val="none" w:sz="0" w:space="0" w:color="auto"/>
        <w:left w:val="none" w:sz="0" w:space="0" w:color="auto"/>
        <w:bottom w:val="none" w:sz="0" w:space="0" w:color="auto"/>
        <w:right w:val="none" w:sz="0" w:space="0" w:color="auto"/>
      </w:divBdr>
    </w:div>
    <w:div w:id="618612688">
      <w:bodyDiv w:val="1"/>
      <w:marLeft w:val="0"/>
      <w:marRight w:val="0"/>
      <w:marTop w:val="0"/>
      <w:marBottom w:val="0"/>
      <w:divBdr>
        <w:top w:val="none" w:sz="0" w:space="0" w:color="auto"/>
        <w:left w:val="none" w:sz="0" w:space="0" w:color="auto"/>
        <w:bottom w:val="none" w:sz="0" w:space="0" w:color="auto"/>
        <w:right w:val="none" w:sz="0" w:space="0" w:color="auto"/>
      </w:divBdr>
      <w:divsChild>
        <w:div w:id="1129055562">
          <w:marLeft w:val="0"/>
          <w:marRight w:val="0"/>
          <w:marTop w:val="0"/>
          <w:marBottom w:val="0"/>
          <w:divBdr>
            <w:top w:val="none" w:sz="0" w:space="0" w:color="auto"/>
            <w:left w:val="none" w:sz="0" w:space="0" w:color="auto"/>
            <w:bottom w:val="none" w:sz="0" w:space="0" w:color="auto"/>
            <w:right w:val="none" w:sz="0" w:space="0" w:color="auto"/>
          </w:divBdr>
        </w:div>
        <w:div w:id="1995913673">
          <w:marLeft w:val="0"/>
          <w:marRight w:val="0"/>
          <w:marTop w:val="0"/>
          <w:marBottom w:val="0"/>
          <w:divBdr>
            <w:top w:val="none" w:sz="0" w:space="0" w:color="auto"/>
            <w:left w:val="none" w:sz="0" w:space="0" w:color="auto"/>
            <w:bottom w:val="none" w:sz="0" w:space="0" w:color="auto"/>
            <w:right w:val="none" w:sz="0" w:space="0" w:color="auto"/>
          </w:divBdr>
        </w:div>
        <w:div w:id="1008466">
          <w:marLeft w:val="0"/>
          <w:marRight w:val="0"/>
          <w:marTop w:val="0"/>
          <w:marBottom w:val="0"/>
          <w:divBdr>
            <w:top w:val="none" w:sz="0" w:space="0" w:color="auto"/>
            <w:left w:val="none" w:sz="0" w:space="0" w:color="auto"/>
            <w:bottom w:val="none" w:sz="0" w:space="0" w:color="auto"/>
            <w:right w:val="none" w:sz="0" w:space="0" w:color="auto"/>
          </w:divBdr>
        </w:div>
        <w:div w:id="1934823648">
          <w:marLeft w:val="0"/>
          <w:marRight w:val="0"/>
          <w:marTop w:val="0"/>
          <w:marBottom w:val="0"/>
          <w:divBdr>
            <w:top w:val="none" w:sz="0" w:space="0" w:color="auto"/>
            <w:left w:val="none" w:sz="0" w:space="0" w:color="auto"/>
            <w:bottom w:val="none" w:sz="0" w:space="0" w:color="auto"/>
            <w:right w:val="none" w:sz="0" w:space="0" w:color="auto"/>
          </w:divBdr>
        </w:div>
        <w:div w:id="1870339583">
          <w:marLeft w:val="0"/>
          <w:marRight w:val="0"/>
          <w:marTop w:val="0"/>
          <w:marBottom w:val="0"/>
          <w:divBdr>
            <w:top w:val="none" w:sz="0" w:space="0" w:color="auto"/>
            <w:left w:val="none" w:sz="0" w:space="0" w:color="auto"/>
            <w:bottom w:val="none" w:sz="0" w:space="0" w:color="auto"/>
            <w:right w:val="none" w:sz="0" w:space="0" w:color="auto"/>
          </w:divBdr>
        </w:div>
      </w:divsChild>
    </w:div>
    <w:div w:id="631057051">
      <w:bodyDiv w:val="1"/>
      <w:marLeft w:val="0"/>
      <w:marRight w:val="0"/>
      <w:marTop w:val="0"/>
      <w:marBottom w:val="0"/>
      <w:divBdr>
        <w:top w:val="none" w:sz="0" w:space="0" w:color="auto"/>
        <w:left w:val="none" w:sz="0" w:space="0" w:color="auto"/>
        <w:bottom w:val="none" w:sz="0" w:space="0" w:color="auto"/>
        <w:right w:val="none" w:sz="0" w:space="0" w:color="auto"/>
      </w:divBdr>
    </w:div>
    <w:div w:id="749930416">
      <w:bodyDiv w:val="1"/>
      <w:marLeft w:val="0"/>
      <w:marRight w:val="0"/>
      <w:marTop w:val="0"/>
      <w:marBottom w:val="0"/>
      <w:divBdr>
        <w:top w:val="none" w:sz="0" w:space="0" w:color="auto"/>
        <w:left w:val="none" w:sz="0" w:space="0" w:color="auto"/>
        <w:bottom w:val="none" w:sz="0" w:space="0" w:color="auto"/>
        <w:right w:val="none" w:sz="0" w:space="0" w:color="auto"/>
      </w:divBdr>
    </w:div>
    <w:div w:id="762261529">
      <w:bodyDiv w:val="1"/>
      <w:marLeft w:val="0"/>
      <w:marRight w:val="0"/>
      <w:marTop w:val="0"/>
      <w:marBottom w:val="0"/>
      <w:divBdr>
        <w:top w:val="none" w:sz="0" w:space="0" w:color="auto"/>
        <w:left w:val="none" w:sz="0" w:space="0" w:color="auto"/>
        <w:bottom w:val="none" w:sz="0" w:space="0" w:color="auto"/>
        <w:right w:val="none" w:sz="0" w:space="0" w:color="auto"/>
      </w:divBdr>
    </w:div>
    <w:div w:id="894435350">
      <w:bodyDiv w:val="1"/>
      <w:marLeft w:val="0"/>
      <w:marRight w:val="0"/>
      <w:marTop w:val="0"/>
      <w:marBottom w:val="0"/>
      <w:divBdr>
        <w:top w:val="none" w:sz="0" w:space="0" w:color="auto"/>
        <w:left w:val="none" w:sz="0" w:space="0" w:color="auto"/>
        <w:bottom w:val="none" w:sz="0" w:space="0" w:color="auto"/>
        <w:right w:val="none" w:sz="0" w:space="0" w:color="auto"/>
      </w:divBdr>
    </w:div>
    <w:div w:id="1075861602">
      <w:bodyDiv w:val="1"/>
      <w:marLeft w:val="0"/>
      <w:marRight w:val="0"/>
      <w:marTop w:val="0"/>
      <w:marBottom w:val="0"/>
      <w:divBdr>
        <w:top w:val="none" w:sz="0" w:space="0" w:color="auto"/>
        <w:left w:val="none" w:sz="0" w:space="0" w:color="auto"/>
        <w:bottom w:val="none" w:sz="0" w:space="0" w:color="auto"/>
        <w:right w:val="none" w:sz="0" w:space="0" w:color="auto"/>
      </w:divBdr>
    </w:div>
    <w:div w:id="1162281942">
      <w:bodyDiv w:val="1"/>
      <w:marLeft w:val="0"/>
      <w:marRight w:val="0"/>
      <w:marTop w:val="0"/>
      <w:marBottom w:val="0"/>
      <w:divBdr>
        <w:top w:val="none" w:sz="0" w:space="0" w:color="auto"/>
        <w:left w:val="none" w:sz="0" w:space="0" w:color="auto"/>
        <w:bottom w:val="none" w:sz="0" w:space="0" w:color="auto"/>
        <w:right w:val="none" w:sz="0" w:space="0" w:color="auto"/>
      </w:divBdr>
    </w:div>
    <w:div w:id="1314020960">
      <w:bodyDiv w:val="1"/>
      <w:marLeft w:val="0"/>
      <w:marRight w:val="0"/>
      <w:marTop w:val="0"/>
      <w:marBottom w:val="0"/>
      <w:divBdr>
        <w:top w:val="none" w:sz="0" w:space="0" w:color="auto"/>
        <w:left w:val="none" w:sz="0" w:space="0" w:color="auto"/>
        <w:bottom w:val="none" w:sz="0" w:space="0" w:color="auto"/>
        <w:right w:val="none" w:sz="0" w:space="0" w:color="auto"/>
      </w:divBdr>
    </w:div>
    <w:div w:id="1406300547">
      <w:bodyDiv w:val="1"/>
      <w:marLeft w:val="0"/>
      <w:marRight w:val="0"/>
      <w:marTop w:val="0"/>
      <w:marBottom w:val="0"/>
      <w:divBdr>
        <w:top w:val="none" w:sz="0" w:space="0" w:color="auto"/>
        <w:left w:val="none" w:sz="0" w:space="0" w:color="auto"/>
        <w:bottom w:val="none" w:sz="0" w:space="0" w:color="auto"/>
        <w:right w:val="none" w:sz="0" w:space="0" w:color="auto"/>
      </w:divBdr>
    </w:div>
    <w:div w:id="1441611754">
      <w:bodyDiv w:val="1"/>
      <w:marLeft w:val="0"/>
      <w:marRight w:val="0"/>
      <w:marTop w:val="0"/>
      <w:marBottom w:val="0"/>
      <w:divBdr>
        <w:top w:val="none" w:sz="0" w:space="0" w:color="auto"/>
        <w:left w:val="none" w:sz="0" w:space="0" w:color="auto"/>
        <w:bottom w:val="none" w:sz="0" w:space="0" w:color="auto"/>
        <w:right w:val="none" w:sz="0" w:space="0" w:color="auto"/>
      </w:divBdr>
    </w:div>
    <w:div w:id="1559903310">
      <w:bodyDiv w:val="1"/>
      <w:marLeft w:val="0"/>
      <w:marRight w:val="0"/>
      <w:marTop w:val="0"/>
      <w:marBottom w:val="0"/>
      <w:divBdr>
        <w:top w:val="none" w:sz="0" w:space="0" w:color="auto"/>
        <w:left w:val="none" w:sz="0" w:space="0" w:color="auto"/>
        <w:bottom w:val="none" w:sz="0" w:space="0" w:color="auto"/>
        <w:right w:val="none" w:sz="0" w:space="0" w:color="auto"/>
      </w:divBdr>
    </w:div>
    <w:div w:id="1576672074">
      <w:bodyDiv w:val="1"/>
      <w:marLeft w:val="0"/>
      <w:marRight w:val="0"/>
      <w:marTop w:val="0"/>
      <w:marBottom w:val="0"/>
      <w:divBdr>
        <w:top w:val="none" w:sz="0" w:space="0" w:color="auto"/>
        <w:left w:val="none" w:sz="0" w:space="0" w:color="auto"/>
        <w:bottom w:val="none" w:sz="0" w:space="0" w:color="auto"/>
        <w:right w:val="none" w:sz="0" w:space="0" w:color="auto"/>
      </w:divBdr>
    </w:div>
    <w:div w:id="1584802878">
      <w:bodyDiv w:val="1"/>
      <w:marLeft w:val="0"/>
      <w:marRight w:val="0"/>
      <w:marTop w:val="0"/>
      <w:marBottom w:val="0"/>
      <w:divBdr>
        <w:top w:val="none" w:sz="0" w:space="0" w:color="auto"/>
        <w:left w:val="none" w:sz="0" w:space="0" w:color="auto"/>
        <w:bottom w:val="none" w:sz="0" w:space="0" w:color="auto"/>
        <w:right w:val="none" w:sz="0" w:space="0" w:color="auto"/>
      </w:divBdr>
    </w:div>
    <w:div w:id="1678147481">
      <w:bodyDiv w:val="1"/>
      <w:marLeft w:val="0"/>
      <w:marRight w:val="0"/>
      <w:marTop w:val="0"/>
      <w:marBottom w:val="0"/>
      <w:divBdr>
        <w:top w:val="none" w:sz="0" w:space="0" w:color="auto"/>
        <w:left w:val="none" w:sz="0" w:space="0" w:color="auto"/>
        <w:bottom w:val="none" w:sz="0" w:space="0" w:color="auto"/>
        <w:right w:val="none" w:sz="0" w:space="0" w:color="auto"/>
      </w:divBdr>
    </w:div>
    <w:div w:id="1702437944">
      <w:bodyDiv w:val="1"/>
      <w:marLeft w:val="0"/>
      <w:marRight w:val="0"/>
      <w:marTop w:val="0"/>
      <w:marBottom w:val="0"/>
      <w:divBdr>
        <w:top w:val="none" w:sz="0" w:space="0" w:color="auto"/>
        <w:left w:val="none" w:sz="0" w:space="0" w:color="auto"/>
        <w:bottom w:val="none" w:sz="0" w:space="0" w:color="auto"/>
        <w:right w:val="none" w:sz="0" w:space="0" w:color="auto"/>
      </w:divBdr>
    </w:div>
    <w:div w:id="1826819521">
      <w:bodyDiv w:val="1"/>
      <w:marLeft w:val="0"/>
      <w:marRight w:val="0"/>
      <w:marTop w:val="0"/>
      <w:marBottom w:val="0"/>
      <w:divBdr>
        <w:top w:val="none" w:sz="0" w:space="0" w:color="auto"/>
        <w:left w:val="none" w:sz="0" w:space="0" w:color="auto"/>
        <w:bottom w:val="none" w:sz="0" w:space="0" w:color="auto"/>
        <w:right w:val="none" w:sz="0" w:space="0" w:color="auto"/>
      </w:divBdr>
    </w:div>
    <w:div w:id="1869172747">
      <w:bodyDiv w:val="1"/>
      <w:marLeft w:val="0"/>
      <w:marRight w:val="0"/>
      <w:marTop w:val="0"/>
      <w:marBottom w:val="0"/>
      <w:divBdr>
        <w:top w:val="none" w:sz="0" w:space="0" w:color="auto"/>
        <w:left w:val="none" w:sz="0" w:space="0" w:color="auto"/>
        <w:bottom w:val="none" w:sz="0" w:space="0" w:color="auto"/>
        <w:right w:val="none" w:sz="0" w:space="0" w:color="auto"/>
      </w:divBdr>
    </w:div>
    <w:div w:id="1953047998">
      <w:bodyDiv w:val="1"/>
      <w:marLeft w:val="0"/>
      <w:marRight w:val="0"/>
      <w:marTop w:val="0"/>
      <w:marBottom w:val="0"/>
      <w:divBdr>
        <w:top w:val="none" w:sz="0" w:space="0" w:color="auto"/>
        <w:left w:val="none" w:sz="0" w:space="0" w:color="auto"/>
        <w:bottom w:val="none" w:sz="0" w:space="0" w:color="auto"/>
        <w:right w:val="none" w:sz="0" w:space="0" w:color="auto"/>
      </w:divBdr>
    </w:div>
    <w:div w:id="2038463369">
      <w:bodyDiv w:val="1"/>
      <w:marLeft w:val="0"/>
      <w:marRight w:val="0"/>
      <w:marTop w:val="0"/>
      <w:marBottom w:val="0"/>
      <w:divBdr>
        <w:top w:val="none" w:sz="0" w:space="0" w:color="auto"/>
        <w:left w:val="none" w:sz="0" w:space="0" w:color="auto"/>
        <w:bottom w:val="none" w:sz="0" w:space="0" w:color="auto"/>
        <w:right w:val="none" w:sz="0" w:space="0" w:color="auto"/>
      </w:divBdr>
      <w:divsChild>
        <w:div w:id="1503622384">
          <w:marLeft w:val="0"/>
          <w:marRight w:val="0"/>
          <w:marTop w:val="120"/>
          <w:marBottom w:val="0"/>
          <w:divBdr>
            <w:top w:val="none" w:sz="0" w:space="0" w:color="auto"/>
            <w:left w:val="none" w:sz="0" w:space="0" w:color="auto"/>
            <w:bottom w:val="none" w:sz="0" w:space="0" w:color="auto"/>
            <w:right w:val="none" w:sz="0" w:space="0" w:color="auto"/>
          </w:divBdr>
          <w:divsChild>
            <w:div w:id="1709990264">
              <w:marLeft w:val="0"/>
              <w:marRight w:val="0"/>
              <w:marTop w:val="0"/>
              <w:marBottom w:val="0"/>
              <w:divBdr>
                <w:top w:val="none" w:sz="0" w:space="0" w:color="auto"/>
                <w:left w:val="none" w:sz="0" w:space="0" w:color="auto"/>
                <w:bottom w:val="none" w:sz="0" w:space="0" w:color="auto"/>
                <w:right w:val="none" w:sz="0" w:space="0" w:color="auto"/>
              </w:divBdr>
              <w:divsChild>
                <w:div w:id="1049307118">
                  <w:marLeft w:val="0"/>
                  <w:marRight w:val="0"/>
                  <w:marTop w:val="0"/>
                  <w:marBottom w:val="0"/>
                  <w:divBdr>
                    <w:top w:val="none" w:sz="0" w:space="0" w:color="auto"/>
                    <w:left w:val="none" w:sz="0" w:space="0" w:color="auto"/>
                    <w:bottom w:val="none" w:sz="0" w:space="0" w:color="auto"/>
                    <w:right w:val="none" w:sz="0" w:space="0" w:color="auto"/>
                  </w:divBdr>
                  <w:divsChild>
                    <w:div w:id="903294444">
                      <w:marLeft w:val="0"/>
                      <w:marRight w:val="0"/>
                      <w:marTop w:val="0"/>
                      <w:marBottom w:val="0"/>
                      <w:divBdr>
                        <w:top w:val="none" w:sz="0" w:space="0" w:color="auto"/>
                        <w:left w:val="none" w:sz="0" w:space="0" w:color="auto"/>
                        <w:bottom w:val="none" w:sz="0" w:space="0" w:color="auto"/>
                        <w:right w:val="none" w:sz="0" w:space="0" w:color="auto"/>
                      </w:divBdr>
                      <w:divsChild>
                        <w:div w:id="917597583">
                          <w:marLeft w:val="0"/>
                          <w:marRight w:val="0"/>
                          <w:marTop w:val="0"/>
                          <w:marBottom w:val="0"/>
                          <w:divBdr>
                            <w:top w:val="none" w:sz="0" w:space="0" w:color="auto"/>
                            <w:left w:val="none" w:sz="0" w:space="0" w:color="auto"/>
                            <w:bottom w:val="none" w:sz="0" w:space="0" w:color="auto"/>
                            <w:right w:val="none" w:sz="0" w:space="0" w:color="auto"/>
                          </w:divBdr>
                          <w:divsChild>
                            <w:div w:id="725689067">
                              <w:marLeft w:val="0"/>
                              <w:marRight w:val="0"/>
                              <w:marTop w:val="0"/>
                              <w:marBottom w:val="0"/>
                              <w:divBdr>
                                <w:top w:val="none" w:sz="0" w:space="0" w:color="auto"/>
                                <w:left w:val="none" w:sz="0" w:space="0" w:color="auto"/>
                                <w:bottom w:val="none" w:sz="0" w:space="0" w:color="auto"/>
                                <w:right w:val="none" w:sz="0" w:space="0" w:color="auto"/>
                              </w:divBdr>
                              <w:divsChild>
                                <w:div w:id="627590073">
                                  <w:marLeft w:val="0"/>
                                  <w:marRight w:val="0"/>
                                  <w:marTop w:val="0"/>
                                  <w:marBottom w:val="0"/>
                                  <w:divBdr>
                                    <w:top w:val="none" w:sz="0" w:space="0" w:color="auto"/>
                                    <w:left w:val="none" w:sz="0" w:space="0" w:color="auto"/>
                                    <w:bottom w:val="none" w:sz="0" w:space="0" w:color="auto"/>
                                    <w:right w:val="none" w:sz="0" w:space="0" w:color="auto"/>
                                  </w:divBdr>
                                  <w:divsChild>
                                    <w:div w:id="404187167">
                                      <w:marLeft w:val="0"/>
                                      <w:marRight w:val="0"/>
                                      <w:marTop w:val="0"/>
                                      <w:marBottom w:val="0"/>
                                      <w:divBdr>
                                        <w:top w:val="none" w:sz="0" w:space="0" w:color="auto"/>
                                        <w:left w:val="none" w:sz="0" w:space="0" w:color="auto"/>
                                        <w:bottom w:val="none" w:sz="0" w:space="0" w:color="auto"/>
                                        <w:right w:val="none" w:sz="0" w:space="0" w:color="auto"/>
                                      </w:divBdr>
                                      <w:divsChild>
                                        <w:div w:id="925921922">
                                          <w:marLeft w:val="0"/>
                                          <w:marRight w:val="0"/>
                                          <w:marTop w:val="0"/>
                                          <w:marBottom w:val="0"/>
                                          <w:divBdr>
                                            <w:top w:val="none" w:sz="0" w:space="0" w:color="auto"/>
                                            <w:left w:val="none" w:sz="0" w:space="0" w:color="auto"/>
                                            <w:bottom w:val="none" w:sz="0" w:space="0" w:color="auto"/>
                                            <w:right w:val="none" w:sz="0" w:space="0" w:color="auto"/>
                                          </w:divBdr>
                                          <w:divsChild>
                                            <w:div w:id="1007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505589">
      <w:bodyDiv w:val="1"/>
      <w:marLeft w:val="0"/>
      <w:marRight w:val="0"/>
      <w:marTop w:val="0"/>
      <w:marBottom w:val="0"/>
      <w:divBdr>
        <w:top w:val="none" w:sz="0" w:space="0" w:color="auto"/>
        <w:left w:val="none" w:sz="0" w:space="0" w:color="auto"/>
        <w:bottom w:val="none" w:sz="0" w:space="0" w:color="auto"/>
        <w:right w:val="none" w:sz="0" w:space="0" w:color="auto"/>
      </w:divBdr>
    </w:div>
    <w:div w:id="2102875005">
      <w:bodyDiv w:val="1"/>
      <w:marLeft w:val="0"/>
      <w:marRight w:val="0"/>
      <w:marTop w:val="0"/>
      <w:marBottom w:val="0"/>
      <w:divBdr>
        <w:top w:val="none" w:sz="0" w:space="0" w:color="auto"/>
        <w:left w:val="none" w:sz="0" w:space="0" w:color="auto"/>
        <w:bottom w:val="none" w:sz="0" w:space="0" w:color="auto"/>
        <w:right w:val="none" w:sz="0" w:space="0" w:color="auto"/>
      </w:divBdr>
      <w:divsChild>
        <w:div w:id="1323503587">
          <w:marLeft w:val="0"/>
          <w:marRight w:val="0"/>
          <w:marTop w:val="0"/>
          <w:marBottom w:val="0"/>
          <w:divBdr>
            <w:top w:val="none" w:sz="0" w:space="0" w:color="auto"/>
            <w:left w:val="none" w:sz="0" w:space="0" w:color="auto"/>
            <w:bottom w:val="none" w:sz="0" w:space="0" w:color="auto"/>
            <w:right w:val="none" w:sz="0" w:space="0" w:color="auto"/>
          </w:divBdr>
        </w:div>
        <w:div w:id="128977910">
          <w:marLeft w:val="0"/>
          <w:marRight w:val="0"/>
          <w:marTop w:val="0"/>
          <w:marBottom w:val="0"/>
          <w:divBdr>
            <w:top w:val="none" w:sz="0" w:space="0" w:color="auto"/>
            <w:left w:val="none" w:sz="0" w:space="0" w:color="auto"/>
            <w:bottom w:val="none" w:sz="0" w:space="0" w:color="auto"/>
            <w:right w:val="none" w:sz="0" w:space="0" w:color="auto"/>
          </w:divBdr>
        </w:div>
        <w:div w:id="1796364188">
          <w:marLeft w:val="0"/>
          <w:marRight w:val="0"/>
          <w:marTop w:val="0"/>
          <w:marBottom w:val="0"/>
          <w:divBdr>
            <w:top w:val="none" w:sz="0" w:space="0" w:color="auto"/>
            <w:left w:val="none" w:sz="0" w:space="0" w:color="auto"/>
            <w:bottom w:val="none" w:sz="0" w:space="0" w:color="auto"/>
            <w:right w:val="none" w:sz="0" w:space="0" w:color="auto"/>
          </w:divBdr>
        </w:div>
        <w:div w:id="492914501">
          <w:marLeft w:val="0"/>
          <w:marRight w:val="0"/>
          <w:marTop w:val="0"/>
          <w:marBottom w:val="0"/>
          <w:divBdr>
            <w:top w:val="none" w:sz="0" w:space="0" w:color="auto"/>
            <w:left w:val="none" w:sz="0" w:space="0" w:color="auto"/>
            <w:bottom w:val="none" w:sz="0" w:space="0" w:color="auto"/>
            <w:right w:val="none" w:sz="0" w:space="0" w:color="auto"/>
          </w:divBdr>
        </w:div>
        <w:div w:id="10835248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ferendum.eutanasialegale.it/fa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erendumcannabis.it/informat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ferendumcannabis.it/10-fake-news-su-cannabis-e-sul-referendum/" TargetMode="External"/><Relationship Id="rId4" Type="http://schemas.openxmlformats.org/officeDocument/2006/relationships/webSettings" Target="webSettings.xml"/><Relationship Id="rId9" Type="http://schemas.openxmlformats.org/officeDocument/2006/relationships/hyperlink" Target="https://referendum.eutanasialegale.it/il-quesito-referendario/"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dc:creator>
  <cp:lastModifiedBy>Fabio</cp:lastModifiedBy>
  <cp:revision>2</cp:revision>
  <dcterms:created xsi:type="dcterms:W3CDTF">2022-02-14T11:35:00Z</dcterms:created>
  <dcterms:modified xsi:type="dcterms:W3CDTF">2022-02-14T11:35:00Z</dcterms:modified>
</cp:coreProperties>
</file>